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C3" w:rsidRPr="000C097C" w:rsidRDefault="005E70C6" w:rsidP="003457B5">
      <w:pPr>
        <w:tabs>
          <w:tab w:val="left" w:pos="3548"/>
        </w:tabs>
        <w:jc w:val="center"/>
        <w:rPr>
          <w:rFonts w:ascii="Calibri" w:hAnsi="Calibri" w:cs="Calibri"/>
          <w:sz w:val="36"/>
          <w:szCs w:val="36"/>
        </w:rPr>
      </w:pPr>
      <w:r w:rsidRPr="000C097C">
        <w:rPr>
          <w:rFonts w:ascii="Calibri" w:hAnsi="Calibri" w:cs="Calibri"/>
          <w:sz w:val="36"/>
          <w:szCs w:val="36"/>
        </w:rPr>
        <w:t>PRESSEMITTEILUNG</w:t>
      </w:r>
    </w:p>
    <w:p w:rsidR="003E1D5E" w:rsidRDefault="003750AD" w:rsidP="00B2511C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Steuerkanzlei Jockers aus Bonndorf schließt sich mittelständischer </w:t>
      </w:r>
      <w:r w:rsidR="000A5863">
        <w:rPr>
          <w:rFonts w:ascii="Calibri" w:hAnsi="Calibri" w:cs="Calibri"/>
          <w:b/>
          <w:sz w:val="28"/>
          <w:szCs w:val="28"/>
        </w:rPr>
        <w:t>Steuerberatungsg</w:t>
      </w:r>
      <w:r w:rsidR="009D4A6C">
        <w:rPr>
          <w:rFonts w:ascii="Calibri" w:hAnsi="Calibri" w:cs="Calibri"/>
          <w:b/>
          <w:sz w:val="28"/>
          <w:szCs w:val="28"/>
        </w:rPr>
        <w:t xml:space="preserve">esellschaft </w:t>
      </w:r>
      <w:r>
        <w:rPr>
          <w:rFonts w:ascii="Calibri" w:hAnsi="Calibri" w:cs="Calibri"/>
          <w:b/>
          <w:sz w:val="28"/>
          <w:szCs w:val="28"/>
        </w:rPr>
        <w:t xml:space="preserve">an </w:t>
      </w:r>
    </w:p>
    <w:p w:rsidR="000A5863" w:rsidRPr="003E1D5E" w:rsidRDefault="000A5863" w:rsidP="00B2511C">
      <w:pPr>
        <w:spacing w:after="0"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:rsidR="003E1D5E" w:rsidRPr="000A5863" w:rsidRDefault="003750AD" w:rsidP="003E1D5E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Steuerkanzlei Jockers </w:t>
      </w:r>
      <w:r w:rsidR="00F22668">
        <w:rPr>
          <w:rFonts w:ascii="Calibri" w:hAnsi="Calibri" w:cs="Calibri"/>
          <w:b/>
        </w:rPr>
        <w:t>wird</w:t>
      </w:r>
      <w:r>
        <w:rPr>
          <w:rFonts w:ascii="Calibri" w:hAnsi="Calibri" w:cs="Calibri"/>
          <w:b/>
        </w:rPr>
        <w:t xml:space="preserve"> RTS Bodensee</w:t>
      </w:r>
    </w:p>
    <w:p w:rsidR="003E1D5E" w:rsidRPr="003E1D5E" w:rsidRDefault="003E1D5E" w:rsidP="003E1D5E">
      <w:pPr>
        <w:spacing w:after="0"/>
        <w:rPr>
          <w:rFonts w:ascii="Calibri" w:hAnsi="Calibri" w:cs="Calibri"/>
          <w:b/>
          <w:sz w:val="16"/>
          <w:szCs w:val="16"/>
        </w:rPr>
      </w:pPr>
    </w:p>
    <w:p w:rsidR="003750AD" w:rsidRDefault="003750AD" w:rsidP="00D57684">
      <w:pPr>
        <w:jc w:val="both"/>
      </w:pPr>
      <w:r>
        <w:t>Steuerberater Volker Jockers</w:t>
      </w:r>
      <w:r w:rsidR="008B16BD">
        <w:t xml:space="preserve"> (62)</w:t>
      </w:r>
      <w:r w:rsidR="00F22668">
        <w:t xml:space="preserve"> hat sich mit seinem</w:t>
      </w:r>
      <w:r>
        <w:t xml:space="preserve"> rund 2</w:t>
      </w:r>
      <w:r w:rsidR="000B1BDB">
        <w:t>0</w:t>
      </w:r>
      <w:r>
        <w:t xml:space="preserve">-köpfigen </w:t>
      </w:r>
      <w:r w:rsidR="00F22668">
        <w:t>Team</w:t>
      </w:r>
      <w:r>
        <w:t xml:space="preserve"> zum 1. Juli 2016 der Beratungsgruppe RTS Bodensee angeschlossen.</w:t>
      </w:r>
      <w:r w:rsidR="000A5863">
        <w:t xml:space="preserve"> </w:t>
      </w:r>
      <w:r>
        <w:t xml:space="preserve">Mit diesem Schritt leitet Volker Jockers den Generationswechsel ein. </w:t>
      </w:r>
      <w:r w:rsidR="00B27216">
        <w:t xml:space="preserve"> </w:t>
      </w:r>
      <w:r>
        <w:t xml:space="preserve">Bonndorf bildet nun den dritten </w:t>
      </w:r>
      <w:r w:rsidR="00274FBA">
        <w:t>Gruppens</w:t>
      </w:r>
      <w:r>
        <w:t>tandort</w:t>
      </w:r>
      <w:r w:rsidR="00274FBA">
        <w:t xml:space="preserve"> neben Konstanz und Singen.  D</w:t>
      </w:r>
      <w:r>
        <w:t>ie</w:t>
      </w:r>
      <w:r w:rsidR="00274FBA">
        <w:t xml:space="preserve"> Steuerberater </w:t>
      </w:r>
      <w:r w:rsidR="00C14B43">
        <w:t xml:space="preserve">von RTS </w:t>
      </w:r>
      <w:r w:rsidR="00274FBA">
        <w:t xml:space="preserve">betreuen </w:t>
      </w:r>
      <w:r>
        <w:t>vor allem kleine- und mittelständische Unternehmen sowie Einzelunternehmer</w:t>
      </w:r>
      <w:r w:rsidR="00274FBA">
        <w:t xml:space="preserve"> aus der Region. </w:t>
      </w:r>
      <w:r w:rsidR="00274FBA" w:rsidRPr="00D10D51">
        <w:t xml:space="preserve">„Unsere Steuerkanzlei ist </w:t>
      </w:r>
      <w:r w:rsidR="00CE651D" w:rsidRPr="00D10D51">
        <w:t>jetzt</w:t>
      </w:r>
      <w:r w:rsidR="00274FBA" w:rsidRPr="00D10D51">
        <w:t xml:space="preserve"> in eine moderne IT-Infrastruktur eingebunden und kann auf das Fortbildungsangebot sowie das Wissen der Expertenabteilungen der Gruppe zurückgreifen. Das gibt mir ein gutes Gefühl.“</w:t>
      </w:r>
      <w:r w:rsidR="00CE651D" w:rsidRPr="00D10D51">
        <w:t xml:space="preserve"> äußert sich Jockers.</w:t>
      </w:r>
      <w:r w:rsidRPr="00D10D51">
        <w:t xml:space="preserve"> </w:t>
      </w:r>
      <w:r w:rsidR="000B1BDB" w:rsidRPr="00D10D51">
        <w:t>Un</w:t>
      </w:r>
      <w:r w:rsidR="008B16BD" w:rsidRPr="00D10D51">
        <w:t>terstützt</w:t>
      </w:r>
      <w:r w:rsidR="000B1BDB" w:rsidRPr="00D10D51">
        <w:t xml:space="preserve"> wird Jockers von</w:t>
      </w:r>
      <w:r w:rsidR="008B16BD" w:rsidRPr="00D10D51">
        <w:t xml:space="preserve"> Ralf Oß</w:t>
      </w:r>
      <w:r w:rsidR="00CE651D" w:rsidRPr="00D10D51">
        <w:t>wald</w:t>
      </w:r>
      <w:r w:rsidR="00CE651D">
        <w:t xml:space="preserve">, RTS Standortleiter aus Singen. </w:t>
      </w:r>
    </w:p>
    <w:p w:rsidR="006E6216" w:rsidRDefault="00CE651D" w:rsidP="00D57684">
      <w:pPr>
        <w:jc w:val="both"/>
      </w:pPr>
      <w:r>
        <w:t xml:space="preserve">Alle </w:t>
      </w:r>
      <w:r w:rsidR="00167650">
        <w:t>Arbeits</w:t>
      </w:r>
      <w:r w:rsidR="00D57684">
        <w:t>plätze</w:t>
      </w:r>
      <w:r>
        <w:t xml:space="preserve"> in Bonndorf bleiben </w:t>
      </w:r>
      <w:r w:rsidR="00D57684">
        <w:t>erhalten</w:t>
      </w:r>
      <w:r>
        <w:t>, denn d</w:t>
      </w:r>
      <w:r w:rsidR="000A5863">
        <w:t xml:space="preserve">as komplette Team konnte durch die RTS </w:t>
      </w:r>
      <w:r w:rsidR="00945E9D">
        <w:t xml:space="preserve">nahtlos </w:t>
      </w:r>
      <w:r w:rsidR="000A5863">
        <w:t xml:space="preserve">übernommen werden. </w:t>
      </w:r>
      <w:r>
        <w:t xml:space="preserve">Der Standort bildet auch weiterhin Steuerfachangestellte und duale Studenten aus. Bewerbungen werden hierfür noch entgegen genommen. </w:t>
      </w:r>
      <w:r w:rsidR="00945E9D">
        <w:t xml:space="preserve">Für die Kunden </w:t>
      </w:r>
      <w:r w:rsidR="00C14B43">
        <w:t>bleiben</w:t>
      </w:r>
      <w:r w:rsidR="00945E9D">
        <w:t xml:space="preserve"> </w:t>
      </w:r>
      <w:r w:rsidR="00167650">
        <w:t>die vertrauten Ansprechpartner</w:t>
      </w:r>
      <w:r w:rsidR="00C14B43">
        <w:t xml:space="preserve"> unverändert</w:t>
      </w:r>
      <w:r w:rsidR="00945E9D">
        <w:t xml:space="preserve"> </w:t>
      </w:r>
      <w:r w:rsidR="00D57684">
        <w:t>erreichbar.</w:t>
      </w:r>
      <w:r w:rsidR="00FD20AB">
        <w:t xml:space="preserve"> </w:t>
      </w:r>
    </w:p>
    <w:p w:rsidR="006E6216" w:rsidRDefault="006E6216" w:rsidP="00D57684">
      <w:pPr>
        <w:jc w:val="both"/>
      </w:pPr>
    </w:p>
    <w:p w:rsidR="00F22668" w:rsidRDefault="00F22668" w:rsidP="00D57684">
      <w:pPr>
        <w:jc w:val="both"/>
      </w:pPr>
      <w:r>
        <w:rPr>
          <w:noProof/>
          <w:lang w:eastAsia="de-DE"/>
        </w:rPr>
        <w:drawing>
          <wp:inline distT="0" distB="0" distL="0" distR="0" wp14:anchorId="719037DD" wp14:editId="44BC075B">
            <wp:extent cx="1028549" cy="1440000"/>
            <wp:effectExtent l="0" t="0" r="635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5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54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</w:t>
      </w:r>
      <w:r>
        <w:rPr>
          <w:noProof/>
          <w:lang w:eastAsia="de-DE"/>
        </w:rPr>
        <w:drawing>
          <wp:inline distT="0" distB="0" distL="0" distR="0" wp14:anchorId="7C730173" wp14:editId="630B9F59">
            <wp:extent cx="1919812" cy="1440000"/>
            <wp:effectExtent l="0" t="0" r="4445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ndorf-steuerberater-rts_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81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de-DE"/>
        </w:rPr>
        <w:drawing>
          <wp:inline distT="0" distB="0" distL="0" distR="0" wp14:anchorId="4FECFBDD" wp14:editId="518721A7">
            <wp:extent cx="1028549" cy="1440000"/>
            <wp:effectExtent l="0" t="0" r="635" b="825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99-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54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6BD" w:rsidRDefault="008B16BD" w:rsidP="00D57684">
      <w:pPr>
        <w:jc w:val="both"/>
      </w:pPr>
    </w:p>
    <w:p w:rsidR="00221B4E" w:rsidRDefault="00B61F95" w:rsidP="0077559C">
      <w:pPr>
        <w:jc w:val="both"/>
      </w:pPr>
      <w:bookmarkStart w:id="0" w:name="_GoBack"/>
      <w:bookmarkEnd w:id="0"/>
      <w:r>
        <w:br w:type="page"/>
      </w:r>
      <w:r>
        <w:lastRenderedPageBreak/>
        <w:t>Hintergrund</w:t>
      </w:r>
    </w:p>
    <w:p w:rsidR="008B16BD" w:rsidRPr="00F43172" w:rsidRDefault="008B16BD" w:rsidP="00F43172">
      <w:pPr>
        <w:spacing w:after="0"/>
        <w:rPr>
          <w:rFonts w:ascii="Calibri" w:hAnsi="Calibri" w:cs="Calibri"/>
          <w:sz w:val="20"/>
          <w:szCs w:val="20"/>
          <w:u w:val="single"/>
        </w:rPr>
      </w:pPr>
      <w:r w:rsidRPr="00F43172">
        <w:rPr>
          <w:rFonts w:ascii="Calibri" w:hAnsi="Calibri" w:cs="Calibri"/>
          <w:sz w:val="20"/>
          <w:szCs w:val="20"/>
          <w:u w:val="single"/>
        </w:rPr>
        <w:t>Zur Person</w:t>
      </w:r>
    </w:p>
    <w:p w:rsidR="008B16BD" w:rsidRPr="00D10D51" w:rsidRDefault="008B16BD" w:rsidP="009742E0">
      <w:pPr>
        <w:rPr>
          <w:sz w:val="20"/>
          <w:szCs w:val="20"/>
        </w:rPr>
      </w:pPr>
      <w:r w:rsidRPr="00D10D51">
        <w:rPr>
          <w:sz w:val="20"/>
          <w:szCs w:val="20"/>
        </w:rPr>
        <w:t xml:space="preserve">Volker Jockers (Dipl.-Finanzwirt, Steuerberater) wurde 1954 in Bonndorf geboren. Er stand lange im Dienst des Finanzamtes und war dort unter anderem </w:t>
      </w:r>
      <w:r w:rsidR="000B1BDB" w:rsidRPr="00D10D51">
        <w:rPr>
          <w:sz w:val="20"/>
          <w:szCs w:val="20"/>
        </w:rPr>
        <w:t>als Betriebsprüfer und Umsatzsteuerfachprüfer tätig.</w:t>
      </w:r>
      <w:r w:rsidRPr="00D10D51">
        <w:rPr>
          <w:sz w:val="20"/>
          <w:szCs w:val="20"/>
        </w:rPr>
        <w:t xml:space="preserve"> Nach seiner Bestellung zum Steuerberater übernahm er 1992 die Kanzlei Thoma in Bonndorf und Teile der Kanzlei Bauer in Lenzkirch. </w:t>
      </w:r>
      <w:r w:rsidR="000B1BDB" w:rsidRPr="00D10D51">
        <w:rPr>
          <w:sz w:val="20"/>
          <w:szCs w:val="20"/>
        </w:rPr>
        <w:t>Neben den allgemeinen</w:t>
      </w:r>
      <w:r w:rsidR="00C14B43">
        <w:rPr>
          <w:sz w:val="20"/>
          <w:szCs w:val="20"/>
        </w:rPr>
        <w:t xml:space="preserve"> steuerlichen</w:t>
      </w:r>
      <w:r w:rsidR="000B1BDB" w:rsidRPr="00D10D51">
        <w:rPr>
          <w:sz w:val="20"/>
          <w:szCs w:val="20"/>
        </w:rPr>
        <w:t xml:space="preserve"> Beratungstätigkeiten </w:t>
      </w:r>
      <w:r w:rsidR="00C14B43">
        <w:rPr>
          <w:sz w:val="20"/>
          <w:szCs w:val="20"/>
        </w:rPr>
        <w:t>betreut die Steuerberatung in Bonndorf</w:t>
      </w:r>
      <w:r w:rsidR="000B1BDB" w:rsidRPr="00D10D51">
        <w:rPr>
          <w:sz w:val="20"/>
          <w:szCs w:val="20"/>
        </w:rPr>
        <w:t xml:space="preserve"> ca. 30 Vereine und Stiftungen.</w:t>
      </w:r>
      <w:r w:rsidRPr="00D10D51">
        <w:rPr>
          <w:sz w:val="20"/>
          <w:szCs w:val="20"/>
        </w:rPr>
        <w:t xml:space="preserve"> </w:t>
      </w:r>
    </w:p>
    <w:p w:rsidR="008B16BD" w:rsidRPr="00D10D51" w:rsidRDefault="008B16BD" w:rsidP="009742E0">
      <w:pPr>
        <w:rPr>
          <w:sz w:val="20"/>
          <w:szCs w:val="20"/>
        </w:rPr>
      </w:pPr>
    </w:p>
    <w:p w:rsidR="00B27216" w:rsidRPr="00D10D51" w:rsidRDefault="00B27216" w:rsidP="0077559C">
      <w:pPr>
        <w:jc w:val="both"/>
      </w:pPr>
    </w:p>
    <w:p w:rsidR="00F74242" w:rsidRPr="00F43172" w:rsidRDefault="0077559C" w:rsidP="00B27216">
      <w:pPr>
        <w:spacing w:after="0"/>
        <w:rPr>
          <w:rFonts w:ascii="Calibri" w:hAnsi="Calibri" w:cs="Calibri"/>
          <w:sz w:val="20"/>
          <w:szCs w:val="20"/>
          <w:u w:val="single"/>
        </w:rPr>
      </w:pPr>
      <w:r w:rsidRPr="00F43172">
        <w:rPr>
          <w:rFonts w:ascii="Calibri" w:hAnsi="Calibri" w:cs="Calibri"/>
          <w:sz w:val="20"/>
          <w:szCs w:val="20"/>
          <w:u w:val="single"/>
        </w:rPr>
        <w:t>Pr</w:t>
      </w:r>
      <w:r w:rsidR="00F7259B" w:rsidRPr="00F43172">
        <w:rPr>
          <w:rFonts w:ascii="Calibri" w:hAnsi="Calibri" w:cs="Calibri"/>
          <w:sz w:val="20"/>
          <w:szCs w:val="20"/>
          <w:u w:val="single"/>
        </w:rPr>
        <w:t>essekontakt</w:t>
      </w:r>
      <w:r w:rsidR="000377D6" w:rsidRPr="00F43172">
        <w:rPr>
          <w:rFonts w:ascii="Calibri" w:hAnsi="Calibri" w:cs="Calibri"/>
          <w:sz w:val="20"/>
          <w:szCs w:val="20"/>
          <w:u w:val="single"/>
        </w:rPr>
        <w:t xml:space="preserve">: </w:t>
      </w:r>
    </w:p>
    <w:p w:rsidR="00F74242" w:rsidRPr="00D10D51" w:rsidRDefault="00F74242" w:rsidP="00F74242">
      <w:pPr>
        <w:spacing w:after="0"/>
        <w:rPr>
          <w:rFonts w:ascii="Calibri" w:hAnsi="Calibri" w:cs="Calibri"/>
          <w:bCs/>
          <w:sz w:val="20"/>
          <w:szCs w:val="20"/>
        </w:rPr>
      </w:pPr>
      <w:r w:rsidRPr="00D10D51">
        <w:rPr>
          <w:rFonts w:ascii="Calibri" w:hAnsi="Calibri" w:cs="Calibri"/>
          <w:bCs/>
          <w:sz w:val="20"/>
          <w:szCs w:val="20"/>
        </w:rPr>
        <w:t xml:space="preserve">Für Presserückfragen steht Ihnen </w:t>
      </w:r>
      <w:r w:rsidR="000C4698" w:rsidRPr="00D10D51">
        <w:rPr>
          <w:rFonts w:ascii="Calibri" w:hAnsi="Calibri" w:cs="Calibri"/>
          <w:bCs/>
          <w:sz w:val="20"/>
          <w:szCs w:val="20"/>
        </w:rPr>
        <w:t xml:space="preserve">Herr Ralf Oßwald </w:t>
      </w:r>
      <w:r w:rsidRPr="00D10D51">
        <w:rPr>
          <w:rFonts w:ascii="Calibri" w:hAnsi="Calibri" w:cs="Calibri"/>
          <w:bCs/>
          <w:sz w:val="20"/>
          <w:szCs w:val="20"/>
        </w:rPr>
        <w:t xml:space="preserve">vor Ort gerne zur Verfügung: </w:t>
      </w:r>
    </w:p>
    <w:p w:rsidR="00C14B43" w:rsidRPr="00F43172" w:rsidRDefault="000C4698" w:rsidP="00F74242">
      <w:pPr>
        <w:spacing w:after="0"/>
        <w:rPr>
          <w:rFonts w:ascii="Calibri" w:hAnsi="Calibri" w:cs="Calibri"/>
          <w:bCs/>
          <w:sz w:val="20"/>
          <w:szCs w:val="20"/>
          <w:lang w:val="en-US"/>
        </w:rPr>
      </w:pPr>
      <w:r w:rsidRPr="00F43172">
        <w:rPr>
          <w:rFonts w:ascii="Calibri" w:hAnsi="Calibri" w:cs="Calibri"/>
          <w:bCs/>
          <w:sz w:val="20"/>
          <w:szCs w:val="20"/>
          <w:lang w:val="en-US"/>
        </w:rPr>
        <w:t>Ralf Oßwald</w:t>
      </w:r>
    </w:p>
    <w:p w:rsidR="00C14B43" w:rsidRPr="00F43172" w:rsidRDefault="00F74242" w:rsidP="00F74242">
      <w:pPr>
        <w:spacing w:after="0"/>
        <w:rPr>
          <w:rFonts w:ascii="Calibri" w:hAnsi="Calibri" w:cs="Calibri"/>
          <w:bCs/>
          <w:sz w:val="20"/>
          <w:szCs w:val="20"/>
          <w:lang w:val="en-US"/>
        </w:rPr>
      </w:pPr>
      <w:r w:rsidRPr="00F43172">
        <w:rPr>
          <w:rFonts w:ascii="Calibri" w:hAnsi="Calibri" w:cs="Calibri"/>
          <w:bCs/>
          <w:sz w:val="20"/>
          <w:szCs w:val="20"/>
          <w:lang w:val="en-US"/>
        </w:rPr>
        <w:t>Tel. +49 7</w:t>
      </w:r>
      <w:r w:rsidR="000C4698" w:rsidRPr="00F43172">
        <w:rPr>
          <w:rFonts w:ascii="Calibri" w:hAnsi="Calibri" w:cs="Calibri"/>
          <w:bCs/>
          <w:sz w:val="20"/>
          <w:szCs w:val="20"/>
          <w:lang w:val="en-US"/>
        </w:rPr>
        <w:t xml:space="preserve">703 </w:t>
      </w:r>
      <w:r w:rsidRPr="00F43172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="000C4698" w:rsidRPr="00F43172">
        <w:rPr>
          <w:rFonts w:ascii="Calibri" w:hAnsi="Calibri" w:cs="Calibri"/>
          <w:bCs/>
          <w:sz w:val="20"/>
          <w:szCs w:val="20"/>
          <w:lang w:val="en-US"/>
        </w:rPr>
        <w:t>9389</w:t>
      </w:r>
      <w:r w:rsidRPr="00F43172">
        <w:rPr>
          <w:rFonts w:ascii="Calibri" w:hAnsi="Calibri" w:cs="Calibri"/>
          <w:bCs/>
          <w:sz w:val="20"/>
          <w:szCs w:val="20"/>
          <w:lang w:val="en-US"/>
        </w:rPr>
        <w:t>-</w:t>
      </w:r>
      <w:r w:rsidR="00C14B43" w:rsidRPr="00F43172">
        <w:rPr>
          <w:rFonts w:ascii="Calibri" w:hAnsi="Calibri" w:cs="Calibri"/>
          <w:bCs/>
          <w:sz w:val="20"/>
          <w:szCs w:val="20"/>
          <w:lang w:val="en-US"/>
        </w:rPr>
        <w:t>27</w:t>
      </w:r>
    </w:p>
    <w:p w:rsidR="00F74242" w:rsidRPr="00F43172" w:rsidRDefault="000C4698" w:rsidP="00F74242">
      <w:pPr>
        <w:spacing w:after="0"/>
        <w:rPr>
          <w:rFonts w:ascii="Calibri" w:hAnsi="Calibri" w:cs="Calibri"/>
          <w:bCs/>
          <w:sz w:val="20"/>
          <w:szCs w:val="20"/>
          <w:lang w:val="en-US"/>
        </w:rPr>
      </w:pPr>
      <w:r w:rsidRPr="00F43172">
        <w:rPr>
          <w:rFonts w:ascii="Calibri" w:hAnsi="Calibri" w:cs="Calibri"/>
          <w:bCs/>
          <w:sz w:val="20"/>
          <w:szCs w:val="20"/>
          <w:lang w:val="en-US"/>
        </w:rPr>
        <w:t>ralf</w:t>
      </w:r>
      <w:r w:rsidR="00F22668" w:rsidRPr="00F43172">
        <w:rPr>
          <w:rFonts w:ascii="Calibri" w:hAnsi="Calibri" w:cs="Calibri"/>
          <w:bCs/>
          <w:sz w:val="20"/>
          <w:szCs w:val="20"/>
          <w:lang w:val="en-US"/>
        </w:rPr>
        <w:t>.</w:t>
      </w:r>
      <w:r w:rsidRPr="00F43172">
        <w:rPr>
          <w:rFonts w:ascii="Calibri" w:hAnsi="Calibri" w:cs="Calibri"/>
          <w:bCs/>
          <w:sz w:val="20"/>
          <w:szCs w:val="20"/>
          <w:lang w:val="en-US"/>
        </w:rPr>
        <w:t>osswald</w:t>
      </w:r>
      <w:r w:rsidR="00F74242" w:rsidRPr="00F43172">
        <w:rPr>
          <w:rFonts w:ascii="Calibri" w:hAnsi="Calibri" w:cs="Calibri"/>
          <w:bCs/>
          <w:sz w:val="20"/>
          <w:szCs w:val="20"/>
          <w:lang w:val="en-US"/>
        </w:rPr>
        <w:t>@rtskg.de</w:t>
      </w:r>
    </w:p>
    <w:p w:rsidR="00C14B43" w:rsidRPr="00F43172" w:rsidRDefault="00C14B43" w:rsidP="00B27216">
      <w:pPr>
        <w:spacing w:after="0"/>
        <w:rPr>
          <w:rFonts w:ascii="Calibri" w:hAnsi="Calibri" w:cs="Calibri"/>
          <w:sz w:val="20"/>
          <w:szCs w:val="20"/>
          <w:lang w:val="en-US"/>
        </w:rPr>
      </w:pPr>
    </w:p>
    <w:p w:rsidR="00C14B43" w:rsidRDefault="00F74242" w:rsidP="00B27216">
      <w:pPr>
        <w:spacing w:after="0"/>
        <w:rPr>
          <w:rFonts w:ascii="Calibri" w:hAnsi="Calibri" w:cs="Calibri"/>
          <w:sz w:val="20"/>
          <w:szCs w:val="20"/>
        </w:rPr>
      </w:pPr>
      <w:r w:rsidRPr="00D10D51">
        <w:rPr>
          <w:rFonts w:ascii="Calibri" w:hAnsi="Calibri" w:cs="Calibri"/>
          <w:sz w:val="20"/>
          <w:szCs w:val="20"/>
        </w:rPr>
        <w:t xml:space="preserve">RTS </w:t>
      </w:r>
      <w:r w:rsidR="00F22668" w:rsidRPr="00D10D51">
        <w:rPr>
          <w:rFonts w:ascii="Calibri" w:hAnsi="Calibri" w:cs="Calibri"/>
          <w:sz w:val="20"/>
          <w:szCs w:val="20"/>
        </w:rPr>
        <w:t xml:space="preserve">Bodensee </w:t>
      </w:r>
      <w:r w:rsidR="00C14B43">
        <w:rPr>
          <w:rFonts w:ascii="Calibri" w:hAnsi="Calibri" w:cs="Calibri"/>
          <w:sz w:val="20"/>
          <w:szCs w:val="20"/>
        </w:rPr>
        <w:t>Steuerberatungsgesellschaft KG</w:t>
      </w:r>
    </w:p>
    <w:p w:rsidR="00C14B43" w:rsidRDefault="00F22668" w:rsidP="00B27216">
      <w:pPr>
        <w:spacing w:after="0"/>
        <w:rPr>
          <w:rFonts w:ascii="Calibri" w:hAnsi="Calibri" w:cs="Calibri"/>
          <w:sz w:val="20"/>
          <w:szCs w:val="20"/>
        </w:rPr>
      </w:pPr>
      <w:r w:rsidRPr="00D10D51">
        <w:rPr>
          <w:rFonts w:ascii="Calibri" w:hAnsi="Calibri" w:cs="Calibri"/>
          <w:sz w:val="20"/>
          <w:szCs w:val="20"/>
        </w:rPr>
        <w:t>Rothausstr. 1</w:t>
      </w:r>
    </w:p>
    <w:p w:rsidR="00F74242" w:rsidRDefault="00F22668" w:rsidP="00B27216">
      <w:pPr>
        <w:spacing w:after="0"/>
        <w:rPr>
          <w:rFonts w:ascii="Calibri" w:hAnsi="Calibri" w:cs="Calibri"/>
          <w:sz w:val="20"/>
          <w:szCs w:val="20"/>
        </w:rPr>
      </w:pPr>
      <w:r w:rsidRPr="00D10D51">
        <w:rPr>
          <w:rFonts w:ascii="Calibri" w:hAnsi="Calibri" w:cs="Calibri"/>
          <w:sz w:val="20"/>
          <w:szCs w:val="20"/>
        </w:rPr>
        <w:t>79848 Bonndorf</w:t>
      </w:r>
    </w:p>
    <w:p w:rsidR="00F74242" w:rsidRDefault="00F74242" w:rsidP="00B27216">
      <w:pPr>
        <w:spacing w:after="0"/>
        <w:rPr>
          <w:rFonts w:ascii="Calibri" w:hAnsi="Calibri" w:cs="Calibri"/>
          <w:sz w:val="20"/>
          <w:szCs w:val="20"/>
        </w:rPr>
      </w:pPr>
    </w:p>
    <w:p w:rsidR="00EE70DD" w:rsidRDefault="00F22668" w:rsidP="00B27216">
      <w:pPr>
        <w:spacing w:before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Bonndorf</w:t>
      </w:r>
      <w:r w:rsidR="00F74242">
        <w:rPr>
          <w:rFonts w:ascii="Calibri" w:hAnsi="Calibri" w:cs="Calibri"/>
          <w:sz w:val="20"/>
          <w:szCs w:val="20"/>
        </w:rPr>
        <w:t xml:space="preserve">, </w:t>
      </w:r>
      <w:r w:rsidR="00C14B43">
        <w:rPr>
          <w:rFonts w:ascii="Calibri" w:hAnsi="Calibri" w:cs="Calibri"/>
          <w:sz w:val="20"/>
          <w:szCs w:val="20"/>
        </w:rPr>
        <w:t>28</w:t>
      </w:r>
      <w:r>
        <w:rPr>
          <w:rFonts w:ascii="Calibri" w:hAnsi="Calibri" w:cs="Calibri"/>
          <w:sz w:val="20"/>
          <w:szCs w:val="20"/>
        </w:rPr>
        <w:t>.09.2016</w:t>
      </w:r>
    </w:p>
    <w:p w:rsidR="004071DF" w:rsidRPr="00C14B43" w:rsidRDefault="004071DF" w:rsidP="00C14B43">
      <w:pPr>
        <w:spacing w:before="240"/>
        <w:rPr>
          <w:rFonts w:ascii="Calibri" w:hAnsi="Calibri" w:cs="Calibri"/>
          <w:sz w:val="20"/>
          <w:szCs w:val="20"/>
        </w:rPr>
      </w:pPr>
    </w:p>
    <w:sectPr w:rsidR="004071DF" w:rsidRPr="00C14B43" w:rsidSect="003457B5">
      <w:headerReference w:type="default" r:id="rId12"/>
      <w:pgSz w:w="11906" w:h="16838"/>
      <w:pgMar w:top="1440" w:right="2552" w:bottom="1440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BD" w:rsidRDefault="008B16BD" w:rsidP="007A359B">
      <w:pPr>
        <w:spacing w:after="0" w:line="240" w:lineRule="auto"/>
      </w:pPr>
      <w:r>
        <w:separator/>
      </w:r>
    </w:p>
  </w:endnote>
  <w:endnote w:type="continuationSeparator" w:id="0">
    <w:p w:rsidR="008B16BD" w:rsidRDefault="008B16BD" w:rsidP="007A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BD" w:rsidRDefault="008B16BD" w:rsidP="007A359B">
      <w:pPr>
        <w:spacing w:after="0" w:line="240" w:lineRule="auto"/>
      </w:pPr>
      <w:r>
        <w:separator/>
      </w:r>
    </w:p>
  </w:footnote>
  <w:footnote w:type="continuationSeparator" w:id="0">
    <w:p w:rsidR="008B16BD" w:rsidRDefault="008B16BD" w:rsidP="007A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BD" w:rsidRPr="007A359B" w:rsidRDefault="008B16BD" w:rsidP="007A359B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DB1690B" wp14:editId="0A179973">
          <wp:extent cx="2695575" cy="1084304"/>
          <wp:effectExtent l="0" t="0" r="0" b="1905"/>
          <wp:docPr id="1" name="Grafik 1" descr="I:\Marketing\Corporate-Design\Logos\Logos RTS\Kommunikationskonzept - Neu\Logo_mit_Berei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Corporate-Design\Logos\Logos RTS\Kommunikationskonzept - Neu\Logo_mit_Bereich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823"/>
                  <a:stretch/>
                </pic:blipFill>
                <pic:spPr bwMode="auto">
                  <a:xfrm>
                    <a:off x="0" y="0"/>
                    <a:ext cx="2703341" cy="1087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19F"/>
    <w:multiLevelType w:val="hybridMultilevel"/>
    <w:tmpl w:val="45CE5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65879"/>
    <w:multiLevelType w:val="hybridMultilevel"/>
    <w:tmpl w:val="C89CB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84C11"/>
    <w:multiLevelType w:val="hybridMultilevel"/>
    <w:tmpl w:val="F9303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SO999929" w:val="bb066480-993e-45a3-abfd-e070e97e5fba"/>
  </w:docVars>
  <w:rsids>
    <w:rsidRoot w:val="0014691D"/>
    <w:rsid w:val="000377D6"/>
    <w:rsid w:val="00040031"/>
    <w:rsid w:val="00057712"/>
    <w:rsid w:val="000A5863"/>
    <w:rsid w:val="000B1BDB"/>
    <w:rsid w:val="000C097C"/>
    <w:rsid w:val="000C4698"/>
    <w:rsid w:val="000D61E6"/>
    <w:rsid w:val="000E6F9A"/>
    <w:rsid w:val="0014691D"/>
    <w:rsid w:val="00167650"/>
    <w:rsid w:val="00221B4E"/>
    <w:rsid w:val="00251D07"/>
    <w:rsid w:val="00274FBA"/>
    <w:rsid w:val="00282C0B"/>
    <w:rsid w:val="002C6F61"/>
    <w:rsid w:val="003457B5"/>
    <w:rsid w:val="00371736"/>
    <w:rsid w:val="003750AD"/>
    <w:rsid w:val="00383837"/>
    <w:rsid w:val="003D05A6"/>
    <w:rsid w:val="003D7D34"/>
    <w:rsid w:val="003E1D5E"/>
    <w:rsid w:val="004071DF"/>
    <w:rsid w:val="004147E7"/>
    <w:rsid w:val="00425A27"/>
    <w:rsid w:val="00473498"/>
    <w:rsid w:val="00493C0D"/>
    <w:rsid w:val="004B6A93"/>
    <w:rsid w:val="005156DF"/>
    <w:rsid w:val="0055750A"/>
    <w:rsid w:val="00591257"/>
    <w:rsid w:val="005E70C6"/>
    <w:rsid w:val="00646197"/>
    <w:rsid w:val="0069157C"/>
    <w:rsid w:val="006B6417"/>
    <w:rsid w:val="006E174D"/>
    <w:rsid w:val="006E6216"/>
    <w:rsid w:val="007226E4"/>
    <w:rsid w:val="00726107"/>
    <w:rsid w:val="00735F46"/>
    <w:rsid w:val="00752C3C"/>
    <w:rsid w:val="00770CB1"/>
    <w:rsid w:val="0077559C"/>
    <w:rsid w:val="007A359B"/>
    <w:rsid w:val="007A3AE4"/>
    <w:rsid w:val="007B0FC2"/>
    <w:rsid w:val="007D2BE5"/>
    <w:rsid w:val="00822821"/>
    <w:rsid w:val="008325A0"/>
    <w:rsid w:val="0086657D"/>
    <w:rsid w:val="008B16BD"/>
    <w:rsid w:val="008F1D84"/>
    <w:rsid w:val="00945DB8"/>
    <w:rsid w:val="00945E9D"/>
    <w:rsid w:val="009742E0"/>
    <w:rsid w:val="009C57F9"/>
    <w:rsid w:val="009D4A6C"/>
    <w:rsid w:val="009D7668"/>
    <w:rsid w:val="00A009F8"/>
    <w:rsid w:val="00A81845"/>
    <w:rsid w:val="00AD14B7"/>
    <w:rsid w:val="00AE4D67"/>
    <w:rsid w:val="00B2511C"/>
    <w:rsid w:val="00B26EE9"/>
    <w:rsid w:val="00B27216"/>
    <w:rsid w:val="00B3317D"/>
    <w:rsid w:val="00B613B7"/>
    <w:rsid w:val="00B61F95"/>
    <w:rsid w:val="00C14B43"/>
    <w:rsid w:val="00C43AA0"/>
    <w:rsid w:val="00C755CE"/>
    <w:rsid w:val="00CC236B"/>
    <w:rsid w:val="00CD0777"/>
    <w:rsid w:val="00CE651D"/>
    <w:rsid w:val="00D044F1"/>
    <w:rsid w:val="00D10D51"/>
    <w:rsid w:val="00D57684"/>
    <w:rsid w:val="00D652C3"/>
    <w:rsid w:val="00D75009"/>
    <w:rsid w:val="00DF1EE7"/>
    <w:rsid w:val="00DF6764"/>
    <w:rsid w:val="00E65F75"/>
    <w:rsid w:val="00E91A0B"/>
    <w:rsid w:val="00EE313B"/>
    <w:rsid w:val="00EE70DD"/>
    <w:rsid w:val="00F22668"/>
    <w:rsid w:val="00F23FFA"/>
    <w:rsid w:val="00F43172"/>
    <w:rsid w:val="00F7259B"/>
    <w:rsid w:val="00F7299C"/>
    <w:rsid w:val="00F740A1"/>
    <w:rsid w:val="00F74242"/>
    <w:rsid w:val="00FD20AB"/>
    <w:rsid w:val="00FD4288"/>
    <w:rsid w:val="00FE7759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157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A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59B"/>
  </w:style>
  <w:style w:type="paragraph" w:styleId="Fuzeile">
    <w:name w:val="footer"/>
    <w:basedOn w:val="Standard"/>
    <w:link w:val="FuzeileZchn"/>
    <w:uiPriority w:val="99"/>
    <w:unhideWhenUsed/>
    <w:rsid w:val="007A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5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5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3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3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35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3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359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7259B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7259B"/>
    <w:rPr>
      <w:b/>
      <w:bCs/>
    </w:rPr>
  </w:style>
  <w:style w:type="paragraph" w:customStyle="1" w:styleId="Default">
    <w:name w:val="Default"/>
    <w:rsid w:val="00822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6E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C57F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C57F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C57F9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A818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extname">
    <w:name w:val="yext.name"/>
    <w:basedOn w:val="Absatz-Standardschriftart"/>
    <w:rsid w:val="000A5863"/>
  </w:style>
  <w:style w:type="paragraph" w:styleId="Beschriftung">
    <w:name w:val="caption"/>
    <w:basedOn w:val="Standard"/>
    <w:next w:val="Standard"/>
    <w:uiPriority w:val="35"/>
    <w:unhideWhenUsed/>
    <w:qFormat/>
    <w:rsid w:val="008665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157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A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59B"/>
  </w:style>
  <w:style w:type="paragraph" w:styleId="Fuzeile">
    <w:name w:val="footer"/>
    <w:basedOn w:val="Standard"/>
    <w:link w:val="FuzeileZchn"/>
    <w:uiPriority w:val="99"/>
    <w:unhideWhenUsed/>
    <w:rsid w:val="007A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5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5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3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3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35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3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359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7259B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7259B"/>
    <w:rPr>
      <w:b/>
      <w:bCs/>
    </w:rPr>
  </w:style>
  <w:style w:type="paragraph" w:customStyle="1" w:styleId="Default">
    <w:name w:val="Default"/>
    <w:rsid w:val="00822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6E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C57F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C57F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C57F9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A818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extname">
    <w:name w:val="yext.name"/>
    <w:basedOn w:val="Absatz-Standardschriftart"/>
    <w:rsid w:val="000A5863"/>
  </w:style>
  <w:style w:type="paragraph" w:styleId="Beschriftung">
    <w:name w:val="caption"/>
    <w:basedOn w:val="Standard"/>
    <w:next w:val="Standard"/>
    <w:uiPriority w:val="35"/>
    <w:unhideWhenUsed/>
    <w:qFormat/>
    <w:rsid w:val="008665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385">
          <w:marLeft w:val="0"/>
          <w:marRight w:val="0"/>
          <w:marTop w:val="0"/>
          <w:marBottom w:val="0"/>
          <w:divBdr>
            <w:top w:val="single" w:sz="36" w:space="0" w:color="FF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3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75B8-2D18-4F0E-9AA3-006F5B1F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963AF64D</Template>
  <TotalTime>0</TotalTime>
  <Pages>2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RTS Steuerberatungsgesellschaft KG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Münch, Carolin - RTS</dc:creator>
  <cp:lastModifiedBy>Münch, Carolin - RTS</cp:lastModifiedBy>
  <cp:revision>3</cp:revision>
  <cp:lastPrinted>2016-09-20T14:29:00Z</cp:lastPrinted>
  <dcterms:created xsi:type="dcterms:W3CDTF">2016-09-26T15:17:00Z</dcterms:created>
  <dcterms:modified xsi:type="dcterms:W3CDTF">2016-09-26T15:19:00Z</dcterms:modified>
</cp:coreProperties>
</file>